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SITUAȚIE DE LUCRĂRI</w:t>
      </w:r>
    </w:p>
    <w:p>
      <w:r>
        <w:rPr>
          <w:i/>
          <w:iCs/>
          <w:color w:val="757575"/>
          <w:sz w:val="20"/>
          <w:szCs w:val="20"/>
        </w:rPr>
        <w:t xml:space="preserve">Cantități executate — completează datele tale</w:t>
      </w:r>
    </w:p>
    <w:p>
      <w:r>
        <w:rPr>
          <w:sz w:val="20"/>
          <w:szCs w:val="20"/>
        </w:rPr>
        <w:t xml:space="preserve">Firma: ______________________    Nr. doc: __________</w:t>
      </w:r>
    </w:p>
    <w:p>
      <w:r>
        <w:rPr>
          <w:sz w:val="20"/>
          <w:szCs w:val="20"/>
        </w:rPr>
        <w:t xml:space="preserve">Client: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542"/>
        <w:gridCol w:w="4152"/>
        <w:gridCol w:w="722"/>
        <w:gridCol w:w="1083"/>
        <w:gridCol w:w="1264"/>
        <w:gridCol w:w="1264"/>
      </w:tblGrid>
      <w:tr>
        <w:trPr>
          <w:tblHeader/>
        </w:trPr>
        <w:tc>
          <w:tcPr>
            <w:tcW w:type="pct" w:w="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2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Denumire lucrare executată</w:t>
            </w:r>
          </w:p>
        </w:tc>
        <w:tc>
          <w:tcPr>
            <w:tcW w:type="pct" w:w="4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U.M.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Cantitate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Preț unitar (lei)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Valoare (lei)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Săpătură manuală fundație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m³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1.080,00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Cofraj + turnare beton fundație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m³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320,00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2.880,00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Zidărie BCA 25 cm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110,00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7.150,00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Planșeu beton armat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70,00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180,00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12.600,00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Hidroizolație fundație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1.680,00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Subtotal: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25.390,00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TVA 21%: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5.331,90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30.721,90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Situație de lucrări orientativă, întocmită la stadiul fizic real. Se confirmă prin semnătura beneficiarului / dirigintelui de șantier. TVA se aplică doar dacă ești plătitor de TVA.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2026-10-30T15:02:16.396Z</dcterms:created>
  <dcterms:modified xsi:type="dcterms:W3CDTF">2026-10-30T15:02:16.396Z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