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CONDICĂ DE PREZENȚĂ</w:t>
      </w:r>
    </w:p>
    <w:p>
      <w:r>
        <w:rPr>
          <w:i/>
          <w:iCs/>
          <w:color w:val="757575"/>
          <w:sz w:val="20"/>
          <w:szCs w:val="20"/>
        </w:rPr>
        <w:t xml:space="preserve">Prezența pe zi — completează luna și anul</w:t>
      </w:r>
    </w:p>
    <w:p>
      <w:r>
        <w:rPr>
          <w:sz w:val="20"/>
          <w:szCs w:val="20"/>
        </w:rPr>
        <w:t xml:space="preserve">Firma: ____________________    Luna: __________    Anul: 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419"/>
        <w:gridCol w:w="1815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977"/>
      </w:tblGrid>
      <w:tr>
        <w:trPr>
          <w:tblHeader/>
        </w:trPr>
        <w:tc>
          <w:tcPr>
            <w:tcW w:type="pct" w:w="1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Nr.</w:t>
            </w:r>
          </w:p>
        </w:tc>
        <w:tc>
          <w:tcPr>
            <w:tcW w:type="pct" w:w="6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Nume angajat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31</w:t>
            </w:r>
          </w:p>
        </w:tc>
        <w:tc>
          <w:tcPr>
            <w:tcW w:type="pct" w:w="350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Total ore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1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Georgescu Maria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2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Radu Florin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160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3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Toma Alexandru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4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Neagu Daniel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5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Barbu Elena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6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Voicu Mihai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Legendă: cifra = ore lucrate, CO = concediu de odihnă, CM = concediu medical, gol = zi liberă.</w:t>
      </w:r>
    </w:p>
    <w:p>
      <w:r>
        <w:rPr>
          <w:i/>
          <w:iCs/>
          <w:color w:val="757575"/>
          <w:sz w:val="18"/>
          <w:szCs w:val="18"/>
        </w:rPr>
        <w:t xml:space="preserve">Condică de prezență orientativă. Marchează prezența (8 ore, CO, CM sau liber) pe fiecare zi. Varianta digitală cu pontaj electronic reține automat sosirea și plecarea, fără hârtie.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2026-10-30T15:02:16.831Z</dcterms:created>
  <dcterms:modified xsi:type="dcterms:W3CDTF">2026-10-30T15:02:16.831Z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